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CA20" w14:textId="423F05B7" w:rsidR="009A1076" w:rsidRPr="009A1076" w:rsidRDefault="009A1076" w:rsidP="009A1076">
      <w:pPr>
        <w:jc w:val="center"/>
        <w:rPr>
          <w:b/>
          <w:bCs/>
          <w:sz w:val="24"/>
          <w:szCs w:val="24"/>
        </w:rPr>
      </w:pPr>
      <w:r w:rsidRPr="009A1076">
        <w:rPr>
          <w:b/>
          <w:bCs/>
          <w:sz w:val="24"/>
          <w:szCs w:val="24"/>
        </w:rPr>
        <w:t xml:space="preserve">Dołącz do obiegu z </w:t>
      </w:r>
      <w:proofErr w:type="spellStart"/>
      <w:r w:rsidRPr="009A1076">
        <w:rPr>
          <w:b/>
          <w:bCs/>
          <w:sz w:val="24"/>
          <w:szCs w:val="24"/>
        </w:rPr>
        <w:t>Segremanem</w:t>
      </w:r>
      <w:proofErr w:type="spellEnd"/>
      <w:r w:rsidRPr="009A1076">
        <w:rPr>
          <w:b/>
          <w:bCs/>
          <w:sz w:val="24"/>
          <w:szCs w:val="24"/>
        </w:rPr>
        <w:t xml:space="preserve"> – rusz</w:t>
      </w:r>
      <w:r>
        <w:rPr>
          <w:b/>
          <w:bCs/>
          <w:sz w:val="24"/>
          <w:szCs w:val="24"/>
        </w:rPr>
        <w:t>ył</w:t>
      </w:r>
      <w:r w:rsidRPr="009A1076">
        <w:rPr>
          <w:b/>
          <w:bCs/>
          <w:sz w:val="24"/>
          <w:szCs w:val="24"/>
        </w:rPr>
        <w:t xml:space="preserve"> nowy portal edukacyjny</w:t>
      </w:r>
    </w:p>
    <w:p w14:paraId="2D460452" w14:textId="77777777" w:rsidR="009A1076" w:rsidRDefault="009A1076" w:rsidP="009A1076">
      <w:pPr>
        <w:jc w:val="center"/>
        <w:rPr>
          <w:b/>
          <w:bCs/>
        </w:rPr>
      </w:pPr>
    </w:p>
    <w:p w14:paraId="72207755" w14:textId="10A34FF3" w:rsidR="009A1076" w:rsidRPr="009A1076" w:rsidRDefault="009A1076" w:rsidP="009A1076">
      <w:pPr>
        <w:jc w:val="both"/>
        <w:rPr>
          <w:b/>
          <w:bCs/>
          <w:sz w:val="24"/>
          <w:szCs w:val="24"/>
        </w:rPr>
      </w:pPr>
      <w:r w:rsidRPr="009A1076">
        <w:rPr>
          <w:b/>
          <w:bCs/>
          <w:sz w:val="24"/>
          <w:szCs w:val="24"/>
        </w:rPr>
        <w:t>15 kilogramów ubrań wyrzuca każdego roku statystyczny Polak. Gdy pomnożymy to przez liczbę mieszkańców naszego kraju otrzym</w:t>
      </w:r>
      <w:r>
        <w:rPr>
          <w:b/>
          <w:bCs/>
          <w:sz w:val="24"/>
          <w:szCs w:val="24"/>
        </w:rPr>
        <w:t>amy</w:t>
      </w:r>
      <w:r w:rsidRPr="009A1076">
        <w:rPr>
          <w:b/>
          <w:bCs/>
          <w:sz w:val="24"/>
          <w:szCs w:val="24"/>
        </w:rPr>
        <w:t xml:space="preserve"> górę ubrań, która waży niemal tyle co Pałac Kultury </w:t>
      </w:r>
      <w:r>
        <w:rPr>
          <w:b/>
          <w:bCs/>
          <w:sz w:val="24"/>
          <w:szCs w:val="24"/>
        </w:rPr>
        <w:br/>
      </w:r>
      <w:r w:rsidRPr="009A1076">
        <w:rPr>
          <w:b/>
          <w:bCs/>
          <w:sz w:val="24"/>
          <w:szCs w:val="24"/>
        </w:rPr>
        <w:t xml:space="preserve">i Nauki. Tymczasem, jak pokazują badania 45 proc. ubrań wciąż nadaje się do noszenia. O tym jak nadać rzeczom drugie życie, czym jest ślad wodny i dlaczego warto segregować mówi </w:t>
      </w:r>
      <w:proofErr w:type="spellStart"/>
      <w:r w:rsidRPr="009A1076">
        <w:rPr>
          <w:b/>
          <w:bCs/>
          <w:sz w:val="24"/>
          <w:szCs w:val="24"/>
        </w:rPr>
        <w:t>Segreman</w:t>
      </w:r>
      <w:proofErr w:type="spellEnd"/>
      <w:r w:rsidRPr="009A1076">
        <w:rPr>
          <w:b/>
          <w:bCs/>
          <w:sz w:val="24"/>
          <w:szCs w:val="24"/>
        </w:rPr>
        <w:t xml:space="preserve"> – bohater nowego portalu informacyjno-edukacyjnego stworzonego dla mieszkańców woj. mazowieckiego. </w:t>
      </w:r>
    </w:p>
    <w:p w14:paraId="628EE4E6" w14:textId="77777777" w:rsidR="009A1076" w:rsidRDefault="009A1076" w:rsidP="009A1076">
      <w:pPr>
        <w:jc w:val="both"/>
        <w:rPr>
          <w:b/>
          <w:bCs/>
        </w:rPr>
      </w:pPr>
    </w:p>
    <w:p w14:paraId="1EF0307C" w14:textId="77777777" w:rsidR="009A1076" w:rsidRPr="009A1076" w:rsidRDefault="009A1076" w:rsidP="009A1076">
      <w:pPr>
        <w:jc w:val="center"/>
        <w:rPr>
          <w:b/>
          <w:bCs/>
          <w:sz w:val="24"/>
          <w:szCs w:val="24"/>
        </w:rPr>
      </w:pPr>
      <w:r w:rsidRPr="009A1076">
        <w:rPr>
          <w:b/>
          <w:bCs/>
          <w:sz w:val="24"/>
          <w:szCs w:val="24"/>
        </w:rPr>
        <w:t>Wiedza użyteczna</w:t>
      </w:r>
    </w:p>
    <w:p w14:paraId="7F80D238" w14:textId="7059D7FB" w:rsidR="009A1076" w:rsidRPr="009A1076" w:rsidRDefault="009A1076" w:rsidP="009A1076">
      <w:pPr>
        <w:jc w:val="both"/>
        <w:rPr>
          <w:sz w:val="24"/>
          <w:szCs w:val="24"/>
        </w:rPr>
      </w:pPr>
      <w:r w:rsidRPr="009A1076">
        <w:rPr>
          <w:sz w:val="24"/>
          <w:szCs w:val="24"/>
        </w:rPr>
        <w:t>Portal edukacyjny w centrum stawia gospodarkę obiegu zamkniętego, która dla wielu wciąż pozostaje enigmatycznym zwrotem, trudnym do wcielania w codziennym życiu. „Wielu z nas funkcjonuje w modelu liniowym: kup, wykorzystaj, wyrzuć, podczas gdy znakomita część rzeczy np. książki, tekstylia, elektronika zachował</w:t>
      </w:r>
      <w:r>
        <w:rPr>
          <w:sz w:val="24"/>
          <w:szCs w:val="24"/>
        </w:rPr>
        <w:t>y</w:t>
      </w:r>
      <w:r w:rsidRPr="009A1076">
        <w:rPr>
          <w:sz w:val="24"/>
          <w:szCs w:val="24"/>
        </w:rPr>
        <w:t xml:space="preserve"> swoje pierwotne funkcje i mogłyby zostać ponownie wykorzystane. Model cyrkularny stawia sobie za cel maksymalne wydłużenie cyklu życia produktu, co</w:t>
      </w:r>
      <w:r>
        <w:rPr>
          <w:sz w:val="24"/>
          <w:szCs w:val="24"/>
        </w:rPr>
        <w:t>,</w:t>
      </w:r>
      <w:r w:rsidRPr="009A1076">
        <w:rPr>
          <w:sz w:val="24"/>
          <w:szCs w:val="24"/>
        </w:rPr>
        <w:t xml:space="preserve"> jak pokaże nam </w:t>
      </w:r>
      <w:proofErr w:type="spellStart"/>
      <w:r w:rsidRPr="009A1076">
        <w:rPr>
          <w:sz w:val="24"/>
          <w:szCs w:val="24"/>
        </w:rPr>
        <w:t>Segreman</w:t>
      </w:r>
      <w:proofErr w:type="spellEnd"/>
      <w:r>
        <w:rPr>
          <w:sz w:val="24"/>
          <w:szCs w:val="24"/>
        </w:rPr>
        <w:t>,</w:t>
      </w:r>
      <w:r w:rsidRPr="009A1076">
        <w:rPr>
          <w:sz w:val="24"/>
          <w:szCs w:val="24"/>
        </w:rPr>
        <w:t xml:space="preserve"> wcale nie jest trudne” – podkreśla Kinga Rodkiewicz z Fundacji Odzyskaj Środowisko – organizacji, która jest autorem kampanii. Na portalu znajdziemy konkretne przykłady: co zrobić z elektrycznymi śmieciami zalegającymi w szufladzie, jak unikać fast </w:t>
      </w:r>
      <w:proofErr w:type="spellStart"/>
      <w:r w:rsidRPr="009A1076">
        <w:rPr>
          <w:sz w:val="24"/>
          <w:szCs w:val="24"/>
        </w:rPr>
        <w:t>fashion</w:t>
      </w:r>
      <w:proofErr w:type="spellEnd"/>
      <w:r w:rsidRPr="009A1076">
        <w:rPr>
          <w:sz w:val="24"/>
          <w:szCs w:val="24"/>
        </w:rPr>
        <w:t xml:space="preserve">, dlaczego warto korzystać z akcji bookcrossingowych i wiele więcej. „Portal edukacyjny, skierowany do dzieci, młodzieży, dorosłych i seniorów, operuje prostym, zrozumiałym językiem </w:t>
      </w:r>
      <w:r w:rsidRPr="009A1076">
        <w:rPr>
          <w:sz w:val="24"/>
          <w:szCs w:val="24"/>
        </w:rPr>
        <w:br/>
        <w:t xml:space="preserve">i codziennymi przykładami. Zadbaliśmy także o quizy, gry i rebusy, bo najlepsza edukacja to taka, </w:t>
      </w:r>
      <w:r>
        <w:rPr>
          <w:sz w:val="24"/>
          <w:szCs w:val="24"/>
        </w:rPr>
        <w:t>gdy uczymy się poprzez zabawę</w:t>
      </w:r>
      <w:r w:rsidRPr="009A1076">
        <w:rPr>
          <w:sz w:val="24"/>
          <w:szCs w:val="24"/>
        </w:rPr>
        <w:t>” – dodaje Rodkiewicz.</w:t>
      </w:r>
    </w:p>
    <w:p w14:paraId="0C0DB1FF" w14:textId="77777777" w:rsidR="009A1076" w:rsidRDefault="009A1076" w:rsidP="009A1076">
      <w:pPr>
        <w:jc w:val="both"/>
      </w:pPr>
    </w:p>
    <w:p w14:paraId="7C87D51C" w14:textId="77777777" w:rsidR="009A1076" w:rsidRDefault="009A1076" w:rsidP="009A1076">
      <w:pPr>
        <w:jc w:val="both"/>
      </w:pPr>
    </w:p>
    <w:p w14:paraId="743283B6" w14:textId="77777777" w:rsidR="009A1076" w:rsidRDefault="009A1076" w:rsidP="009A1076">
      <w:pPr>
        <w:jc w:val="both"/>
      </w:pPr>
    </w:p>
    <w:p w14:paraId="04723CA9" w14:textId="77777777" w:rsidR="009A1076" w:rsidRPr="009A1076" w:rsidRDefault="009A1076" w:rsidP="009A1076">
      <w:pPr>
        <w:jc w:val="center"/>
        <w:rPr>
          <w:b/>
          <w:bCs/>
          <w:sz w:val="24"/>
          <w:szCs w:val="24"/>
        </w:rPr>
      </w:pPr>
      <w:r w:rsidRPr="009A1076">
        <w:rPr>
          <w:b/>
          <w:bCs/>
          <w:sz w:val="24"/>
          <w:szCs w:val="24"/>
        </w:rPr>
        <w:t xml:space="preserve">Z </w:t>
      </w:r>
      <w:proofErr w:type="spellStart"/>
      <w:r w:rsidRPr="009A1076">
        <w:rPr>
          <w:b/>
          <w:bCs/>
          <w:sz w:val="24"/>
          <w:szCs w:val="24"/>
        </w:rPr>
        <w:t>Segremanem</w:t>
      </w:r>
      <w:proofErr w:type="spellEnd"/>
      <w:r w:rsidRPr="009A1076">
        <w:rPr>
          <w:b/>
          <w:bCs/>
          <w:sz w:val="24"/>
          <w:szCs w:val="24"/>
        </w:rPr>
        <w:t xml:space="preserve"> na Ty</w:t>
      </w:r>
    </w:p>
    <w:p w14:paraId="2D8DDBA3" w14:textId="3D9F5EE1" w:rsidR="009A1076" w:rsidRPr="009A1076" w:rsidRDefault="009A1076" w:rsidP="009A1076">
      <w:pPr>
        <w:jc w:val="both"/>
        <w:rPr>
          <w:sz w:val="24"/>
          <w:szCs w:val="24"/>
        </w:rPr>
      </w:pPr>
      <w:r w:rsidRPr="009A1076">
        <w:rPr>
          <w:sz w:val="24"/>
          <w:szCs w:val="24"/>
        </w:rPr>
        <w:t xml:space="preserve">Bohaterem kampanii został </w:t>
      </w:r>
      <w:proofErr w:type="spellStart"/>
      <w:r w:rsidRPr="009A1076">
        <w:rPr>
          <w:sz w:val="24"/>
          <w:szCs w:val="24"/>
        </w:rPr>
        <w:t>Segreman</w:t>
      </w:r>
      <w:proofErr w:type="spellEnd"/>
      <w:r w:rsidRPr="009A10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9A1076">
        <w:rPr>
          <w:sz w:val="24"/>
          <w:szCs w:val="24"/>
        </w:rPr>
        <w:t xml:space="preserve">przewodnik po świecie gospodarki obiegu zamkniętego, który podpowiada, doradza, rozśmiesza, </w:t>
      </w:r>
      <w:proofErr w:type="gramStart"/>
      <w:r w:rsidRPr="009A1076">
        <w:rPr>
          <w:sz w:val="24"/>
          <w:szCs w:val="24"/>
        </w:rPr>
        <w:t>edukuje</w:t>
      </w:r>
      <w:proofErr w:type="gramEnd"/>
      <w:r w:rsidRPr="009A1076">
        <w:rPr>
          <w:sz w:val="24"/>
          <w:szCs w:val="24"/>
        </w:rPr>
        <w:t xml:space="preserve"> i gwarantuje dobrą zabawę dla wszystkich. Jego wygląd łączy w sobie elementy człowieka i technologii, symbolizując współpracę ludzi z systemami zarządzania zasobami. Poszczególne elementy jego ciała nawiązują do procesu segregacji różnych frakcji materiałów (papier, szkło, plastik, </w:t>
      </w:r>
      <w:proofErr w:type="spellStart"/>
      <w:r w:rsidRPr="009A1076">
        <w:rPr>
          <w:sz w:val="24"/>
          <w:szCs w:val="24"/>
        </w:rPr>
        <w:t>bio</w:t>
      </w:r>
      <w:proofErr w:type="spellEnd"/>
      <w:r w:rsidRPr="009A1076">
        <w:rPr>
          <w:sz w:val="24"/>
          <w:szCs w:val="24"/>
        </w:rPr>
        <w:t>). Segmenty te są jednak spójnie połączone, co wizualnie podkreśla ideę obiegu</w:t>
      </w:r>
      <w:r>
        <w:rPr>
          <w:sz w:val="24"/>
          <w:szCs w:val="24"/>
        </w:rPr>
        <w:t xml:space="preserve"> zamkniętego</w:t>
      </w:r>
      <w:r w:rsidRPr="009A1076">
        <w:rPr>
          <w:sz w:val="24"/>
          <w:szCs w:val="24"/>
        </w:rPr>
        <w:t xml:space="preserve"> i współzależności.</w:t>
      </w:r>
    </w:p>
    <w:p w14:paraId="5363C768" w14:textId="77777777" w:rsidR="009A1076" w:rsidRDefault="009A1076" w:rsidP="009A1076">
      <w:pPr>
        <w:jc w:val="both"/>
      </w:pPr>
    </w:p>
    <w:p w14:paraId="362FD78E" w14:textId="77777777" w:rsidR="009A1076" w:rsidRDefault="009A1076" w:rsidP="009A1076">
      <w:pPr>
        <w:jc w:val="center"/>
        <w:rPr>
          <w:b/>
          <w:bCs/>
          <w:sz w:val="24"/>
          <w:szCs w:val="24"/>
        </w:rPr>
      </w:pPr>
      <w:r w:rsidRPr="009A1076">
        <w:rPr>
          <w:b/>
          <w:bCs/>
          <w:sz w:val="24"/>
          <w:szCs w:val="24"/>
        </w:rPr>
        <w:t>Segregujemy, ale nie umiemy</w:t>
      </w:r>
    </w:p>
    <w:p w14:paraId="2CE914D3" w14:textId="77777777" w:rsidR="009A1076" w:rsidRPr="009A1076" w:rsidRDefault="009A1076" w:rsidP="009A1076">
      <w:pPr>
        <w:rPr>
          <w:b/>
          <w:bCs/>
          <w:sz w:val="24"/>
          <w:szCs w:val="24"/>
        </w:rPr>
      </w:pPr>
    </w:p>
    <w:p w14:paraId="646D262B" w14:textId="7BD45ED9" w:rsidR="009A1076" w:rsidRPr="009A1076" w:rsidRDefault="009A1076" w:rsidP="009A1076">
      <w:pPr>
        <w:rPr>
          <w:sz w:val="24"/>
          <w:szCs w:val="24"/>
        </w:rPr>
      </w:pPr>
      <w:r w:rsidRPr="009A1076">
        <w:rPr>
          <w:sz w:val="24"/>
          <w:szCs w:val="24"/>
        </w:rPr>
        <w:t xml:space="preserve">Aż 66 proc. Polaków deklaruje, że segreguje odpady, ale tylko 15 proc. respondentów potrafiłoby poprawnie posegregować przykładowe artykuły przy wyrzucaniu, dlatego tak ważna jest rzetelna </w:t>
      </w:r>
      <w:r>
        <w:rPr>
          <w:sz w:val="24"/>
          <w:szCs w:val="24"/>
        </w:rPr>
        <w:br/>
      </w:r>
      <w:r w:rsidRPr="009A1076">
        <w:rPr>
          <w:sz w:val="24"/>
          <w:szCs w:val="24"/>
        </w:rPr>
        <w:t xml:space="preserve">i sprawdzona wiedza. Jeśli </w:t>
      </w:r>
      <w:r>
        <w:rPr>
          <w:sz w:val="24"/>
          <w:szCs w:val="24"/>
        </w:rPr>
        <w:t>zdarza ci się czasami chwila wahania</w:t>
      </w:r>
      <w:r w:rsidRPr="009A1076">
        <w:rPr>
          <w:sz w:val="24"/>
          <w:szCs w:val="24"/>
        </w:rPr>
        <w:t xml:space="preserve"> który kosz wybrać albo chcesz dowiedzieć się jak możesz łatwo i na co dzień dbać o środowisko naturalne zapytaj </w:t>
      </w:r>
      <w:hyperlink r:id="rId6" w:history="1">
        <w:proofErr w:type="spellStart"/>
        <w:r w:rsidRPr="009A1076">
          <w:rPr>
            <w:rStyle w:val="Hipercze"/>
            <w:sz w:val="24"/>
            <w:szCs w:val="24"/>
          </w:rPr>
          <w:t>Segremana</w:t>
        </w:r>
        <w:proofErr w:type="spellEnd"/>
        <w:r w:rsidRPr="009A1076">
          <w:rPr>
            <w:rStyle w:val="Hipercze"/>
            <w:sz w:val="24"/>
            <w:szCs w:val="24"/>
          </w:rPr>
          <w:t xml:space="preserve"> </w:t>
        </w:r>
      </w:hyperlink>
      <w:r w:rsidRPr="009A1076">
        <w:rPr>
          <w:sz w:val="24"/>
          <w:szCs w:val="24"/>
        </w:rPr>
        <w:t>.</w:t>
      </w:r>
      <w:r w:rsidRPr="009A1076">
        <w:rPr>
          <w:sz w:val="24"/>
          <w:szCs w:val="24"/>
        </w:rPr>
        <w:t xml:space="preserve"> </w:t>
      </w:r>
    </w:p>
    <w:p w14:paraId="4A5E39AE" w14:textId="77777777" w:rsidR="009A1076" w:rsidRPr="009A1076" w:rsidRDefault="009A1076" w:rsidP="009A1076">
      <w:pPr>
        <w:jc w:val="both"/>
        <w:rPr>
          <w:sz w:val="24"/>
          <w:szCs w:val="24"/>
        </w:rPr>
      </w:pPr>
      <w:r w:rsidRPr="009A1076">
        <w:rPr>
          <w:sz w:val="24"/>
          <w:szCs w:val="24"/>
        </w:rPr>
        <w:t xml:space="preserve">Portal </w:t>
      </w:r>
      <w:hyperlink r:id="rId7" w:history="1">
        <w:r w:rsidRPr="009A1076">
          <w:rPr>
            <w:rStyle w:val="Hipercze"/>
            <w:sz w:val="24"/>
            <w:szCs w:val="24"/>
          </w:rPr>
          <w:t>www.segrem</w:t>
        </w:r>
        <w:r w:rsidRPr="009A1076">
          <w:rPr>
            <w:rStyle w:val="Hipercze"/>
            <w:sz w:val="24"/>
            <w:szCs w:val="24"/>
          </w:rPr>
          <w:t>a</w:t>
        </w:r>
        <w:r w:rsidRPr="009A1076">
          <w:rPr>
            <w:rStyle w:val="Hipercze"/>
            <w:sz w:val="24"/>
            <w:szCs w:val="24"/>
          </w:rPr>
          <w:t>n.pl</w:t>
        </w:r>
      </w:hyperlink>
      <w:r w:rsidRPr="009A1076">
        <w:rPr>
          <w:sz w:val="24"/>
          <w:szCs w:val="24"/>
        </w:rPr>
        <w:t xml:space="preserve"> to zadanie publiczne ze środków Samorządu Województwa Mazowieckiego realizowane przez Fundację Odzyskaj Środowisko. </w:t>
      </w:r>
    </w:p>
    <w:p w14:paraId="53C5D51F" w14:textId="6206BE7F" w:rsidR="00C37ED3" w:rsidRPr="00290F0C" w:rsidRDefault="00C37ED3" w:rsidP="11697514">
      <w:pPr>
        <w:pStyle w:val="Szablonnaglowek"/>
        <w:spacing w:after="360"/>
      </w:pPr>
    </w:p>
    <w:sectPr w:rsidR="00C37ED3" w:rsidRPr="00290F0C" w:rsidSect="00022DA9">
      <w:headerReference w:type="default" r:id="rId8"/>
      <w:footerReference w:type="default" r:id="rId9"/>
      <w:pgSz w:w="11906" w:h="16838"/>
      <w:pgMar w:top="1134" w:right="1134" w:bottom="3402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26AC8" w14:textId="77777777" w:rsidR="00F354B8" w:rsidRDefault="00F354B8" w:rsidP="00641BAD">
      <w:pPr>
        <w:spacing w:after="0" w:line="240" w:lineRule="auto"/>
      </w:pPr>
      <w:r>
        <w:separator/>
      </w:r>
    </w:p>
  </w:endnote>
  <w:endnote w:type="continuationSeparator" w:id="0">
    <w:p w14:paraId="385079DB" w14:textId="77777777" w:rsidR="00F354B8" w:rsidRDefault="00F354B8" w:rsidP="0064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Montserrat ExtraLight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80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6"/>
      <w:gridCol w:w="282"/>
      <w:gridCol w:w="2137"/>
      <w:gridCol w:w="283"/>
      <w:gridCol w:w="3213"/>
      <w:gridCol w:w="4705"/>
      <w:gridCol w:w="3085"/>
    </w:tblGrid>
    <w:tr w:rsidR="0057218F" w:rsidRPr="008B24AB" w14:paraId="065BA8C0" w14:textId="77777777" w:rsidTr="00160452">
      <w:trPr>
        <w:trHeight w:val="535"/>
      </w:trPr>
      <w:tc>
        <w:tcPr>
          <w:tcW w:w="4386" w:type="dxa"/>
        </w:tcPr>
        <w:p w14:paraId="0C23C34B" w14:textId="414CBB9E" w:rsidR="0057218F" w:rsidRPr="008B24AB" w:rsidRDefault="0057218F" w:rsidP="0057218F">
          <w:pPr>
            <w:pStyle w:val="Stopka"/>
            <w:spacing w:after="120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282" w:type="dxa"/>
        </w:tcPr>
        <w:p w14:paraId="1876E43F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5633" w:type="dxa"/>
          <w:gridSpan w:val="3"/>
        </w:tcPr>
        <w:p w14:paraId="29E5A736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4705" w:type="dxa"/>
        </w:tcPr>
        <w:p w14:paraId="5307DD3A" w14:textId="323EAFA9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3085" w:type="dxa"/>
        </w:tcPr>
        <w:p w14:paraId="6FBED0C2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</w:tr>
    <w:tr w:rsidR="0057218F" w:rsidRPr="008B24AB" w14:paraId="453C45A4" w14:textId="77777777" w:rsidTr="00160452">
      <w:trPr>
        <w:trHeight w:val="535"/>
      </w:trPr>
      <w:tc>
        <w:tcPr>
          <w:tcW w:w="4386" w:type="dxa"/>
          <w:tcBorders>
            <w:right w:val="single" w:sz="4" w:space="0" w:color="FFFFFF" w:themeColor="background1"/>
          </w:tcBorders>
        </w:tcPr>
        <w:p w14:paraId="05659469" w14:textId="5E13C7AA" w:rsidR="0057218F" w:rsidRPr="008B24AB" w:rsidRDefault="0057218F" w:rsidP="0057218F">
          <w:pPr>
            <w:pStyle w:val="Stopka"/>
            <w:spacing w:after="120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SemiBold" w:hAnsi="Montserrat SemiBold"/>
              <w:color w:val="FFFFFF" w:themeColor="background1"/>
              <w:sz w:val="18"/>
              <w:szCs w:val="18"/>
            </w:rPr>
            <w:t>Kontakt dla mediów</w:t>
          </w:r>
        </w:p>
      </w:tc>
      <w:tc>
        <w:tcPr>
          <w:tcW w:w="282" w:type="dxa"/>
        </w:tcPr>
        <w:p w14:paraId="552A8270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2137" w:type="dxa"/>
          <w:tcBorders>
            <w:right w:val="single" w:sz="4" w:space="0" w:color="FFFFFF" w:themeColor="background1"/>
          </w:tcBorders>
        </w:tcPr>
        <w:p w14:paraId="24FB3EA3" w14:textId="241F05B4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SemiBold" w:hAnsi="Montserrat SemiBold"/>
              <w:color w:val="FFFFFF" w:themeColor="background1"/>
              <w:sz w:val="18"/>
              <w:szCs w:val="18"/>
            </w:rPr>
            <w:t>MB Recycling</w:t>
          </w:r>
        </w:p>
      </w:tc>
      <w:tc>
        <w:tcPr>
          <w:tcW w:w="283" w:type="dxa"/>
          <w:tcBorders>
            <w:left w:val="single" w:sz="4" w:space="0" w:color="FFFFFF" w:themeColor="background1"/>
            <w:right w:val="nil"/>
          </w:tcBorders>
        </w:tcPr>
        <w:p w14:paraId="130AA081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</w:p>
      </w:tc>
      <w:tc>
        <w:tcPr>
          <w:tcW w:w="11003" w:type="dxa"/>
          <w:gridSpan w:val="3"/>
          <w:tcBorders>
            <w:left w:val="nil"/>
          </w:tcBorders>
        </w:tcPr>
        <w:p w14:paraId="559EB96C" w14:textId="6A4C7AA9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SemiBold" w:hAnsi="Montserrat SemiBold"/>
              <w:color w:val="FFFFFF" w:themeColor="background1"/>
              <w:sz w:val="18"/>
              <w:szCs w:val="18"/>
            </w:rPr>
            <w:t>Fundacja Odzyskaj Środowisko</w:t>
          </w:r>
        </w:p>
      </w:tc>
    </w:tr>
    <w:tr w:rsidR="0057218F" w:rsidRPr="008B24AB" w14:paraId="148A5A25" w14:textId="77777777" w:rsidTr="00160452">
      <w:trPr>
        <w:trHeight w:val="1085"/>
      </w:trPr>
      <w:tc>
        <w:tcPr>
          <w:tcW w:w="4386" w:type="dxa"/>
          <w:tcBorders>
            <w:right w:val="single" w:sz="4" w:space="0" w:color="FFFFFF" w:themeColor="background1"/>
          </w:tcBorders>
        </w:tcPr>
        <w:p w14:paraId="34488383" w14:textId="146013B9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Krzysztof Kieszkowski: +48 883 700 198</w:t>
          </w:r>
        </w:p>
        <w:p w14:paraId="5CEA17BF" w14:textId="77777777" w:rsidR="0057218F" w:rsidRPr="008B24AB" w:rsidRDefault="0057218F" w:rsidP="00160452">
          <w:pPr>
            <w:pStyle w:val="Stopka"/>
            <w:spacing w:after="120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krzysztof.kieszkowski@odzyskajsrodowisko.pl</w:t>
          </w:r>
        </w:p>
        <w:p w14:paraId="1B9DEE74" w14:textId="40AF8C41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Kinga Rodkiewicz: +48 519 354 844</w:t>
          </w:r>
        </w:p>
        <w:p w14:paraId="14D1997B" w14:textId="67F0111E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kinga.rodkiewicz@odzyskajsrodowisko.pl</w:t>
          </w:r>
        </w:p>
      </w:tc>
      <w:tc>
        <w:tcPr>
          <w:tcW w:w="282" w:type="dxa"/>
        </w:tcPr>
        <w:p w14:paraId="18878183" w14:textId="77777777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</w:p>
      </w:tc>
      <w:tc>
        <w:tcPr>
          <w:tcW w:w="2137" w:type="dxa"/>
          <w:tcBorders>
            <w:right w:val="single" w:sz="4" w:space="0" w:color="FFFFFF" w:themeColor="background1"/>
          </w:tcBorders>
        </w:tcPr>
        <w:p w14:paraId="47F9C625" w14:textId="5ADAD76E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ul. Częstochowska 4</w:t>
          </w:r>
        </w:p>
        <w:p w14:paraId="543357B3" w14:textId="77777777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26-065 Micigózd</w:t>
          </w:r>
        </w:p>
        <w:p w14:paraId="50B85B32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www.mbrecycling.pl</w:t>
          </w:r>
        </w:p>
      </w:tc>
      <w:tc>
        <w:tcPr>
          <w:tcW w:w="283" w:type="dxa"/>
          <w:tcBorders>
            <w:left w:val="single" w:sz="4" w:space="0" w:color="FFFFFF" w:themeColor="background1"/>
            <w:right w:val="nil"/>
          </w:tcBorders>
        </w:tcPr>
        <w:p w14:paraId="64E56670" w14:textId="77777777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</w:p>
      </w:tc>
      <w:tc>
        <w:tcPr>
          <w:tcW w:w="11003" w:type="dxa"/>
          <w:gridSpan w:val="3"/>
          <w:tcBorders>
            <w:left w:val="nil"/>
          </w:tcBorders>
        </w:tcPr>
        <w:p w14:paraId="4B8F7FF4" w14:textId="19BC390D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Bogumiłów, ul. Nowa 2</w:t>
          </w:r>
        </w:p>
        <w:p w14:paraId="5B2C97F8" w14:textId="77777777" w:rsidR="0057218F" w:rsidRPr="008B24AB" w:rsidRDefault="0057218F" w:rsidP="0057218F">
          <w:pPr>
            <w:pStyle w:val="Stopka"/>
            <w:rPr>
              <w:rFonts w:ascii="Montserrat Light" w:hAnsi="Montserrat Light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97-410 Kleszczów</w:t>
          </w:r>
        </w:p>
        <w:p w14:paraId="58CEE740" w14:textId="77777777" w:rsidR="0057218F" w:rsidRPr="008B24AB" w:rsidRDefault="0057218F" w:rsidP="0057218F">
          <w:pPr>
            <w:pStyle w:val="Stopka"/>
            <w:rPr>
              <w:rFonts w:ascii="Montserrat SemiBold" w:hAnsi="Montserrat SemiBold"/>
              <w:color w:val="FFFFFF" w:themeColor="background1"/>
              <w:sz w:val="18"/>
              <w:szCs w:val="18"/>
            </w:rPr>
          </w:pPr>
          <w:r w:rsidRPr="008B24AB">
            <w:rPr>
              <w:rFonts w:ascii="Montserrat Light" w:hAnsi="Montserrat Light"/>
              <w:color w:val="FFFFFF" w:themeColor="background1"/>
              <w:sz w:val="18"/>
              <w:szCs w:val="18"/>
            </w:rPr>
            <w:t>www.odzyskajsrodowisko.pl</w:t>
          </w:r>
        </w:p>
      </w:tc>
    </w:tr>
  </w:tbl>
  <w:p w14:paraId="60C339E9" w14:textId="467BC0C6" w:rsidR="007B4F5B" w:rsidRPr="00160452" w:rsidRDefault="00160452" w:rsidP="00160452">
    <w:pPr>
      <w:pStyle w:val="Stopka"/>
      <w:jc w:val="right"/>
      <w:rPr>
        <w:rFonts w:ascii="Montserrat Medium" w:hAnsi="Montserrat Medium"/>
        <w:color w:val="FFFFFF" w:themeColor="background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0E3CE3F" wp14:editId="4C71F069">
              <wp:simplePos x="0" y="0"/>
              <wp:positionH relativeFrom="page">
                <wp:align>left</wp:align>
              </wp:positionH>
              <wp:positionV relativeFrom="paragraph">
                <wp:posOffset>-1358265</wp:posOffset>
              </wp:positionV>
              <wp:extent cx="7589520" cy="2019300"/>
              <wp:effectExtent l="0" t="0" r="11430" b="19050"/>
              <wp:wrapNone/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9520" cy="2019300"/>
                      </a:xfrm>
                      <a:prstGeom prst="rect">
                        <a:avLst/>
                      </a:prstGeom>
                      <a:solidFill>
                        <a:srgbClr val="3F4B59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Prostokąt 7" style="position:absolute;margin-left:0;margin-top:-106.95pt;width:597.6pt;height:159pt;z-index:-2516490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3f4b59" strokecolor="#1f3763 [1604]" strokeweight="1pt" w14:anchorId="679538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">
              <w10:wrap anchorx="page"/>
            </v:rect>
          </w:pict>
        </mc:Fallback>
      </mc:AlternateContent>
    </w:r>
    <w:sdt>
      <w:sdtPr>
        <w:id w:val="-1730067430"/>
        <w:docPartObj>
          <w:docPartGallery w:val="Page Numbers (Bottom of Page)"/>
          <w:docPartUnique/>
        </w:docPartObj>
      </w:sdtPr>
      <w:sdtEndPr>
        <w:rPr>
          <w:rFonts w:ascii="Montserrat Medium" w:hAnsi="Montserrat Medium"/>
          <w:color w:val="FFFFFF" w:themeColor="background1"/>
        </w:rPr>
      </w:sdtEndPr>
      <w:sdtContent>
        <w:r w:rsidR="0057218F" w:rsidRPr="00160452">
          <w:rPr>
            <w:rFonts w:ascii="Montserrat Medium" w:hAnsi="Montserrat Medium"/>
            <w:color w:val="FFFFFF" w:themeColor="background1"/>
          </w:rPr>
          <w:fldChar w:fldCharType="begin"/>
        </w:r>
        <w:r w:rsidR="0057218F" w:rsidRPr="00160452">
          <w:rPr>
            <w:rFonts w:ascii="Montserrat Medium" w:hAnsi="Montserrat Medium"/>
            <w:color w:val="FFFFFF" w:themeColor="background1"/>
          </w:rPr>
          <w:instrText>PAGE   \* MERGEFORMAT</w:instrText>
        </w:r>
        <w:r w:rsidR="0057218F" w:rsidRPr="00160452">
          <w:rPr>
            <w:rFonts w:ascii="Montserrat Medium" w:hAnsi="Montserrat Medium"/>
            <w:color w:val="FFFFFF" w:themeColor="background1"/>
          </w:rPr>
          <w:fldChar w:fldCharType="separate"/>
        </w:r>
        <w:r w:rsidR="0057218F" w:rsidRPr="00160452">
          <w:rPr>
            <w:rFonts w:ascii="Montserrat Medium" w:hAnsi="Montserrat Medium"/>
            <w:color w:val="FFFFFF" w:themeColor="background1"/>
          </w:rPr>
          <w:t>2</w:t>
        </w:r>
        <w:r w:rsidR="0057218F" w:rsidRPr="00160452">
          <w:rPr>
            <w:rFonts w:ascii="Montserrat Medium" w:hAnsi="Montserrat Medium"/>
            <w:color w:val="FFFFFF" w:themeColor="background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84F0" w14:textId="77777777" w:rsidR="00F354B8" w:rsidRDefault="00F354B8" w:rsidP="00641BAD">
      <w:pPr>
        <w:spacing w:after="0" w:line="240" w:lineRule="auto"/>
      </w:pPr>
      <w:r>
        <w:separator/>
      </w:r>
    </w:p>
  </w:footnote>
  <w:footnote w:type="continuationSeparator" w:id="0">
    <w:p w14:paraId="136207A5" w14:textId="77777777" w:rsidR="00F354B8" w:rsidRDefault="00F354B8" w:rsidP="00641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1BAF" w14:textId="6B7D9307" w:rsidR="007B4F5B" w:rsidRDefault="0063017C">
    <w:pPr>
      <w:pStyle w:val="Nagwek"/>
    </w:pPr>
    <w:r>
      <w:rPr>
        <w:noProof/>
      </w:rPr>
      <w:drawing>
        <wp:anchor distT="0" distB="0" distL="114300" distR="114300" simplePos="0" relativeHeight="251658238" behindDoc="1" locked="0" layoutInCell="1" allowOverlap="1" wp14:anchorId="7386F421" wp14:editId="7F03D64F">
          <wp:simplePos x="0" y="0"/>
          <wp:positionH relativeFrom="page">
            <wp:posOffset>0</wp:posOffset>
          </wp:positionH>
          <wp:positionV relativeFrom="paragraph">
            <wp:posOffset>-503555</wp:posOffset>
          </wp:positionV>
          <wp:extent cx="7571740" cy="2781300"/>
          <wp:effectExtent l="0" t="0" r="0" b="0"/>
          <wp:wrapTight wrapText="bothSides">
            <wp:wrapPolygon edited="0">
              <wp:start x="0" y="0"/>
              <wp:lineTo x="0" y="21452"/>
              <wp:lineTo x="21520" y="21452"/>
              <wp:lineTo x="2152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278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93"/>
    <w:rsid w:val="00022DA9"/>
    <w:rsid w:val="00054A19"/>
    <w:rsid w:val="00075DFA"/>
    <w:rsid w:val="000D3820"/>
    <w:rsid w:val="00160452"/>
    <w:rsid w:val="001A6393"/>
    <w:rsid w:val="00290F0C"/>
    <w:rsid w:val="002B1E21"/>
    <w:rsid w:val="002E0F8A"/>
    <w:rsid w:val="00366954"/>
    <w:rsid w:val="003724B3"/>
    <w:rsid w:val="004664C4"/>
    <w:rsid w:val="00485E57"/>
    <w:rsid w:val="005017B2"/>
    <w:rsid w:val="00513EF4"/>
    <w:rsid w:val="005618B5"/>
    <w:rsid w:val="0057218F"/>
    <w:rsid w:val="00575F88"/>
    <w:rsid w:val="0063017C"/>
    <w:rsid w:val="00641BAD"/>
    <w:rsid w:val="006A0618"/>
    <w:rsid w:val="006A1637"/>
    <w:rsid w:val="00725B8A"/>
    <w:rsid w:val="007B4F5B"/>
    <w:rsid w:val="008B24AB"/>
    <w:rsid w:val="00991C7F"/>
    <w:rsid w:val="009A1076"/>
    <w:rsid w:val="009D0E34"/>
    <w:rsid w:val="009F2384"/>
    <w:rsid w:val="00A26FA4"/>
    <w:rsid w:val="00A52A96"/>
    <w:rsid w:val="00A90146"/>
    <w:rsid w:val="00BE4384"/>
    <w:rsid w:val="00C37ED3"/>
    <w:rsid w:val="00C436FD"/>
    <w:rsid w:val="00C62DB0"/>
    <w:rsid w:val="00C70C8B"/>
    <w:rsid w:val="00C76E48"/>
    <w:rsid w:val="00C87FED"/>
    <w:rsid w:val="00CF1F14"/>
    <w:rsid w:val="00D43043"/>
    <w:rsid w:val="00F354B8"/>
    <w:rsid w:val="00FF16F2"/>
    <w:rsid w:val="11697514"/>
    <w:rsid w:val="2E7C7E2F"/>
    <w:rsid w:val="36F0A614"/>
    <w:rsid w:val="37D72DAF"/>
    <w:rsid w:val="3ABCEF4A"/>
    <w:rsid w:val="4B70B5B0"/>
    <w:rsid w:val="61783981"/>
    <w:rsid w:val="65FDEA7C"/>
    <w:rsid w:val="6D78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6F3C4"/>
  <w15:chartTrackingRefBased/>
  <w15:docId w15:val="{EC3DBC06-E582-4747-BF07-11A6B5E1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lowek">
    <w:name w:val="Naglowek"/>
    <w:basedOn w:val="Normalny"/>
    <w:link w:val="NaglowekZnak"/>
    <w:uiPriority w:val="99"/>
    <w:rsid w:val="00575F88"/>
    <w:pPr>
      <w:autoSpaceDE w:val="0"/>
      <w:autoSpaceDN w:val="0"/>
      <w:adjustRightInd w:val="0"/>
      <w:spacing w:after="0" w:line="288" w:lineRule="auto"/>
      <w:textAlignment w:val="center"/>
    </w:pPr>
    <w:rPr>
      <w:rFonts w:ascii="Montserrat SemiBold" w:hAnsi="Montserrat SemiBold" w:cs="Montserrat SemiBold"/>
      <w:b/>
      <w:bCs/>
      <w:color w:val="404B59"/>
      <w:sz w:val="26"/>
      <w:szCs w:val="26"/>
    </w:rPr>
  </w:style>
  <w:style w:type="paragraph" w:customStyle="1" w:styleId="tresc">
    <w:name w:val="tresc"/>
    <w:basedOn w:val="Normalny"/>
    <w:uiPriority w:val="99"/>
    <w:rsid w:val="00575F88"/>
    <w:pPr>
      <w:autoSpaceDE w:val="0"/>
      <w:autoSpaceDN w:val="0"/>
      <w:adjustRightInd w:val="0"/>
      <w:spacing w:after="0" w:line="288" w:lineRule="auto"/>
      <w:textAlignment w:val="center"/>
    </w:pPr>
    <w:rPr>
      <w:rFonts w:ascii="Montserrat ExtraLight" w:hAnsi="Montserrat ExtraLight" w:cs="Montserrat ExtraLight"/>
      <w:color w:val="000000"/>
    </w:rPr>
  </w:style>
  <w:style w:type="paragraph" w:customStyle="1" w:styleId="pierwszyakapit">
    <w:name w:val="pierwszy_akapit"/>
    <w:basedOn w:val="Naglowek"/>
    <w:link w:val="pierwszyakapitZnak"/>
    <w:uiPriority w:val="99"/>
    <w:rsid w:val="00575F88"/>
    <w:pPr>
      <w:jc w:val="both"/>
    </w:pPr>
    <w:rPr>
      <w:sz w:val="22"/>
      <w:szCs w:val="22"/>
    </w:rPr>
  </w:style>
  <w:style w:type="table" w:styleId="Tabela-Siatka">
    <w:name w:val="Table Grid"/>
    <w:basedOn w:val="Standardowy"/>
    <w:uiPriority w:val="39"/>
    <w:rsid w:val="00501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1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2E7C7E2F"/>
  </w:style>
  <w:style w:type="paragraph" w:styleId="Stopka">
    <w:name w:val="footer"/>
    <w:basedOn w:val="Normalny"/>
    <w:link w:val="StopkaZnak"/>
    <w:uiPriority w:val="99"/>
    <w:unhideWhenUsed/>
    <w:rsid w:val="00641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2E7C7E2F"/>
  </w:style>
  <w:style w:type="paragraph" w:customStyle="1" w:styleId="Szablonnaglowek">
    <w:name w:val="Szablon_naglowek"/>
    <w:basedOn w:val="Naglowek"/>
    <w:link w:val="SzablonnaglowekZnak"/>
    <w:qFormat/>
    <w:rsid w:val="00022DA9"/>
    <w:pPr>
      <w:spacing w:after="120" w:line="240" w:lineRule="auto"/>
      <w:jc w:val="both"/>
    </w:pPr>
    <w:rPr>
      <w:b w:val="0"/>
      <w:bCs w:val="0"/>
      <w:noProof/>
    </w:rPr>
  </w:style>
  <w:style w:type="paragraph" w:customStyle="1" w:styleId="Szablonwyroznienie">
    <w:name w:val="Szablon_wyroznienie"/>
    <w:basedOn w:val="pierwszyakapit"/>
    <w:link w:val="SzablonwyroznienieZnak"/>
    <w:qFormat/>
    <w:rsid w:val="00022DA9"/>
    <w:pPr>
      <w:spacing w:after="120" w:line="240" w:lineRule="auto"/>
    </w:pPr>
    <w:rPr>
      <w:b w:val="0"/>
      <w:bCs w:val="0"/>
    </w:rPr>
  </w:style>
  <w:style w:type="character" w:customStyle="1" w:styleId="NaglowekZnak">
    <w:name w:val="Naglowek Znak"/>
    <w:link w:val="Naglowek"/>
    <w:uiPriority w:val="99"/>
    <w:rsid w:val="2E7C7E2F"/>
    <w:rPr>
      <w:rFonts w:ascii="Montserrat SemiBold" w:hAnsi="Montserrat SemiBold" w:cs="Montserrat SemiBold"/>
      <w:b/>
      <w:bCs/>
      <w:color w:val="404B59"/>
      <w:sz w:val="26"/>
      <w:szCs w:val="26"/>
    </w:rPr>
  </w:style>
  <w:style w:type="character" w:customStyle="1" w:styleId="SzablonnaglowekZnak">
    <w:name w:val="Szablon_naglowek Znak"/>
    <w:basedOn w:val="NaglowekZnak"/>
    <w:link w:val="Szablonnaglowek"/>
    <w:rsid w:val="00022DA9"/>
    <w:rPr>
      <w:rFonts w:ascii="Montserrat SemiBold" w:hAnsi="Montserrat SemiBold" w:cs="Montserrat SemiBold"/>
      <w:b w:val="0"/>
      <w:bCs w:val="0"/>
      <w:noProof/>
      <w:color w:val="404B59"/>
      <w:sz w:val="26"/>
      <w:szCs w:val="26"/>
    </w:rPr>
  </w:style>
  <w:style w:type="paragraph" w:customStyle="1" w:styleId="Szablontekst">
    <w:name w:val="Szablon_tekst"/>
    <w:basedOn w:val="Normalny"/>
    <w:link w:val="SzablontekstZnak"/>
    <w:qFormat/>
    <w:rsid w:val="00022DA9"/>
    <w:pPr>
      <w:spacing w:after="360" w:line="240" w:lineRule="auto"/>
      <w:jc w:val="both"/>
    </w:pPr>
    <w:rPr>
      <w:rFonts w:ascii="Montserrat Light" w:hAnsi="Montserrat Light" w:cs="Montserrat ExtraLight"/>
      <w:color w:val="000000"/>
    </w:rPr>
  </w:style>
  <w:style w:type="character" w:customStyle="1" w:styleId="pierwszyakapitZnak">
    <w:name w:val="pierwszy_akapit Znak"/>
    <w:basedOn w:val="NaglowekZnak"/>
    <w:link w:val="pierwszyakapit"/>
    <w:uiPriority w:val="99"/>
    <w:rsid w:val="00022DA9"/>
    <w:rPr>
      <w:rFonts w:ascii="Montserrat SemiBold" w:hAnsi="Montserrat SemiBold" w:cs="Montserrat SemiBold"/>
      <w:b/>
      <w:bCs/>
      <w:color w:val="404B59"/>
      <w:sz w:val="26"/>
      <w:szCs w:val="26"/>
    </w:rPr>
  </w:style>
  <w:style w:type="character" w:customStyle="1" w:styleId="SzablonwyroznienieZnak">
    <w:name w:val="Szablon_wyroznienie Znak"/>
    <w:basedOn w:val="pierwszyakapitZnak"/>
    <w:link w:val="Szablonwyroznienie"/>
    <w:rsid w:val="00022DA9"/>
    <w:rPr>
      <w:rFonts w:ascii="Montserrat SemiBold" w:hAnsi="Montserrat SemiBold" w:cs="Montserrat SemiBold"/>
      <w:b w:val="0"/>
      <w:bCs w:val="0"/>
      <w:color w:val="404B59"/>
      <w:sz w:val="26"/>
      <w:szCs w:val="26"/>
    </w:rPr>
  </w:style>
  <w:style w:type="character" w:customStyle="1" w:styleId="SzablontekstZnak">
    <w:name w:val="Szablon_tekst Znak"/>
    <w:link w:val="Szablontekst"/>
    <w:uiPriority w:val="1"/>
    <w:rsid w:val="2E7C7E2F"/>
    <w:rPr>
      <w:rFonts w:ascii="Montserrat Light" w:hAnsi="Montserrat Light" w:cs="Montserrat ExtraLight"/>
      <w:color w:val="000000" w:themeColor="text1"/>
    </w:rPr>
  </w:style>
  <w:style w:type="character" w:styleId="Hipercze">
    <w:name w:val="Hyperlink"/>
    <w:uiPriority w:val="99"/>
    <w:unhideWhenUsed/>
    <w:rsid w:val="2E7C7E2F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107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A10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egreman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greman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Wilczak</dc:creator>
  <cp:keywords/>
  <dc:description/>
  <cp:lastModifiedBy>Kinga Rodkiewicz</cp:lastModifiedBy>
  <cp:revision>2</cp:revision>
  <cp:lastPrinted>2021-01-18T15:48:00Z</cp:lastPrinted>
  <dcterms:created xsi:type="dcterms:W3CDTF">2026-09-07T07:18:00Z</dcterms:created>
  <dcterms:modified xsi:type="dcterms:W3CDTF">2026-09-07T07:18:00Z</dcterms:modified>
</cp:coreProperties>
</file>